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6" w:rsidRPr="00BB3066" w:rsidRDefault="00BB3066" w:rsidP="00BB3066">
      <w:pPr>
        <w:jc w:val="center"/>
        <w:rPr>
          <w:b/>
          <w:color w:val="000000"/>
          <w:sz w:val="24"/>
          <w:szCs w:val="24"/>
        </w:rPr>
      </w:pPr>
      <w:bookmarkStart w:id="0" w:name="_GoBack"/>
      <w:bookmarkEnd w:id="0"/>
      <w:r w:rsidRPr="00BB3066">
        <w:rPr>
          <w:b/>
          <w:color w:val="000000"/>
          <w:sz w:val="24"/>
          <w:szCs w:val="24"/>
        </w:rPr>
        <w:t xml:space="preserve">ТИПОВЫЕ УСЛОВИЯ  ДОГОВОРА  ПОДРЯДА  </w:t>
      </w:r>
      <w:r w:rsidR="00B535DC">
        <w:rPr>
          <w:b/>
          <w:color w:val="000000"/>
          <w:sz w:val="24"/>
          <w:szCs w:val="24"/>
        </w:rPr>
        <w:t xml:space="preserve">НА ДЕМОНТАЖНЫЕ РАБОТЫ </w:t>
      </w:r>
      <w:r w:rsidRPr="00BB3066">
        <w:rPr>
          <w:b/>
          <w:color w:val="000000"/>
          <w:sz w:val="24"/>
          <w:szCs w:val="24"/>
        </w:rPr>
        <w:t>№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1.1. По настоящему Договору Подрядчик обязуется в установленный Договором срок, в соответствии дефе</w:t>
      </w:r>
      <w:r w:rsidR="00617A1C">
        <w:rPr>
          <w:color w:val="000000"/>
          <w:sz w:val="24"/>
          <w:szCs w:val="24"/>
        </w:rPr>
        <w:t>ктной ведомостью</w:t>
      </w:r>
      <w:r w:rsidRPr="00BB3066">
        <w:rPr>
          <w:color w:val="000000"/>
          <w:sz w:val="24"/>
          <w:szCs w:val="24"/>
        </w:rPr>
        <w:t xml:space="preserve">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r w:rsidRPr="00BB3066">
        <w:rPr>
          <w:sz w:val="24"/>
          <w:szCs w:val="24"/>
        </w:rPr>
        <w:t>.</w:t>
      </w:r>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 xml:space="preserve">2.1. Подрядчик обязан выполнять предусмотренные настоящим Договором работы в </w:t>
      </w:r>
      <w:r w:rsidRPr="00617A1C">
        <w:rPr>
          <w:sz w:val="24"/>
          <w:szCs w:val="24"/>
        </w:rPr>
        <w:t>соответствии с дефектной</w:t>
      </w:r>
      <w:r w:rsidRPr="00BB3066">
        <w:rPr>
          <w:sz w:val="24"/>
          <w:szCs w:val="24"/>
        </w:rPr>
        <w:t xml:space="preserve">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 xml:space="preserve">Заказчик передает в 3-х дневный срок до начала выполнения работ по акту, подписанному Подрядчиком и Заказчиком, на период выполнения </w:t>
      </w:r>
      <w:r w:rsidR="00820EB0">
        <w:rPr>
          <w:color w:val="000000"/>
          <w:sz w:val="24"/>
          <w:szCs w:val="24"/>
        </w:rPr>
        <w:t>демонтажных</w:t>
      </w:r>
      <w:r w:rsidRPr="00BB3066">
        <w:rPr>
          <w:color w:val="000000"/>
          <w:sz w:val="24"/>
          <w:szCs w:val="24"/>
        </w:rPr>
        <w:t xml:space="preserve">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w:t>
      </w:r>
      <w:r>
        <w:t>-2017</w:t>
      </w:r>
      <w:r w:rsidRPr="00EC4560">
        <w:t xml:space="preserve"> «О пропускном и внутриобъектовом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lastRenderedPageBreak/>
        <w:t xml:space="preserve">2.4. </w:t>
      </w:r>
      <w:r w:rsidR="004834B1" w:rsidRPr="003F4043">
        <w:rPr>
          <w:sz w:val="23"/>
          <w:szCs w:val="23"/>
        </w:rPr>
        <w:t>На весь период действия договора Подрядчик обязан являться действующим членом соответствующей СРО с правом выполнять работы на особо опасных и технически сложных объектах, которые оказывают влияние на безопасность объектов капитального строительства, иметь 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w:t>
      </w:r>
      <w:r w:rsidR="00B87815">
        <w:rPr>
          <w:color w:val="000000"/>
          <w:sz w:val="24"/>
          <w:szCs w:val="24"/>
        </w:rPr>
        <w:t>1</w:t>
      </w:r>
      <w:r w:rsidRPr="00BB3066">
        <w:rPr>
          <w:color w:val="000000"/>
          <w:sz w:val="24"/>
          <w:szCs w:val="24"/>
        </w:rPr>
        <w:t>.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w:t>
      </w:r>
      <w:r w:rsidR="00B87815">
        <w:rPr>
          <w:color w:val="000000"/>
          <w:sz w:val="24"/>
          <w:szCs w:val="24"/>
        </w:rPr>
        <w:t>2</w:t>
      </w:r>
      <w:r w:rsidRPr="00BB3066">
        <w:rPr>
          <w:color w:val="000000"/>
          <w:sz w:val="24"/>
          <w:szCs w:val="24"/>
        </w:rPr>
        <w:t>.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spacing w:after="120"/>
        <w:jc w:val="both"/>
        <w:rPr>
          <w:color w:val="000000"/>
          <w:sz w:val="24"/>
          <w:szCs w:val="24"/>
        </w:rPr>
      </w:pPr>
      <w:r w:rsidRPr="00BB3066">
        <w:rPr>
          <w:color w:val="000000"/>
          <w:sz w:val="24"/>
          <w:szCs w:val="24"/>
        </w:rPr>
        <w:t>2.1</w:t>
      </w:r>
      <w:r w:rsidR="00B87815">
        <w:rPr>
          <w:color w:val="000000"/>
          <w:sz w:val="24"/>
          <w:szCs w:val="24"/>
        </w:rPr>
        <w:t>3</w:t>
      </w:r>
      <w:r w:rsidRPr="00BB3066">
        <w:rPr>
          <w:color w:val="000000"/>
          <w:sz w:val="24"/>
          <w:szCs w:val="24"/>
        </w:rPr>
        <w:t>.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2.1</w:t>
      </w:r>
      <w:r w:rsidR="00B87815">
        <w:rPr>
          <w:color w:val="000000"/>
          <w:sz w:val="24"/>
          <w:szCs w:val="24"/>
        </w:rPr>
        <w:t>4</w:t>
      </w:r>
      <w:r w:rsidRPr="00BB3066">
        <w:rPr>
          <w:color w:val="000000"/>
          <w:sz w:val="24"/>
          <w:szCs w:val="24"/>
        </w:rPr>
        <w:t xml:space="preserve">.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2.1</w:t>
      </w:r>
      <w:r w:rsidR="00B87815">
        <w:rPr>
          <w:color w:val="000000"/>
          <w:sz w:val="24"/>
          <w:szCs w:val="24"/>
        </w:rPr>
        <w:t>5</w:t>
      </w:r>
      <w:r w:rsidRPr="00BB3066">
        <w:rPr>
          <w:color w:val="000000"/>
          <w:sz w:val="24"/>
          <w:szCs w:val="24"/>
        </w:rPr>
        <w:t xml:space="preserve">.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2.1</w:t>
      </w:r>
      <w:r w:rsidR="00B87815">
        <w:rPr>
          <w:color w:val="000000"/>
          <w:sz w:val="24"/>
          <w:szCs w:val="24"/>
        </w:rPr>
        <w:t>6</w:t>
      </w:r>
      <w:r w:rsidRPr="00BB3066">
        <w:rPr>
          <w:color w:val="000000"/>
          <w:sz w:val="24"/>
          <w:szCs w:val="24"/>
        </w:rPr>
        <w:t>.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BB3066" w:rsidRPr="000E629F" w:rsidRDefault="00BB3066" w:rsidP="00BB3066">
      <w:pPr>
        <w:jc w:val="both"/>
        <w:rPr>
          <w:color w:val="000000"/>
          <w:sz w:val="24"/>
          <w:szCs w:val="24"/>
        </w:rPr>
      </w:pPr>
      <w:r w:rsidRPr="00BB3066">
        <w:rPr>
          <w:color w:val="000000"/>
          <w:sz w:val="24"/>
          <w:szCs w:val="24"/>
        </w:rPr>
        <w:lastRenderedPageBreak/>
        <w:t>2.1</w:t>
      </w:r>
      <w:r w:rsidR="00B87815">
        <w:rPr>
          <w:color w:val="000000"/>
          <w:sz w:val="24"/>
          <w:szCs w:val="24"/>
        </w:rPr>
        <w:t>7</w:t>
      </w:r>
      <w:r w:rsidRPr="00BB3066">
        <w:rPr>
          <w:color w:val="000000"/>
          <w:sz w:val="24"/>
          <w:szCs w:val="24"/>
        </w:rPr>
        <w:t xml:space="preserve">.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w:t>
      </w:r>
      <w:r w:rsidRPr="000E629F">
        <w:rPr>
          <w:color w:val="000000"/>
          <w:sz w:val="24"/>
          <w:szCs w:val="24"/>
        </w:rPr>
        <w:t>предусмотренной п.5.10. настоящего договора.</w:t>
      </w:r>
    </w:p>
    <w:p w:rsidR="00BB3066" w:rsidRPr="000E629F" w:rsidRDefault="00BB3066" w:rsidP="00BB3066">
      <w:pPr>
        <w:jc w:val="both"/>
        <w:rPr>
          <w:color w:val="000000"/>
          <w:sz w:val="24"/>
          <w:szCs w:val="24"/>
        </w:rPr>
      </w:pPr>
      <w:r w:rsidRPr="000E629F">
        <w:rPr>
          <w:color w:val="000000"/>
          <w:sz w:val="24"/>
          <w:szCs w:val="24"/>
        </w:rPr>
        <w:t>2.</w:t>
      </w:r>
      <w:r w:rsidR="00B87815" w:rsidRPr="000E629F">
        <w:rPr>
          <w:color w:val="000000"/>
          <w:sz w:val="24"/>
          <w:szCs w:val="24"/>
        </w:rPr>
        <w:t>18</w:t>
      </w:r>
      <w:r w:rsidRPr="000E629F">
        <w:rPr>
          <w:color w:val="000000"/>
          <w:sz w:val="24"/>
          <w:szCs w:val="24"/>
        </w:rPr>
        <w:t>. Подрядчик обязан приступить к выполнению работ в течение 5-ти дней с момента подписания настоящего договора</w:t>
      </w:r>
      <w:r w:rsidR="004D06DF" w:rsidRPr="000E629F">
        <w:rPr>
          <w:color w:val="000000"/>
          <w:sz w:val="24"/>
          <w:szCs w:val="24"/>
        </w:rPr>
        <w:t xml:space="preserve"> </w:t>
      </w:r>
      <w:r w:rsidR="004D06DF" w:rsidRPr="000E629F">
        <w:rPr>
          <w:sz w:val="24"/>
          <w:szCs w:val="24"/>
        </w:rPr>
        <w:t>и приступить к выполнению работ на строительной площадке в течение 2-х дней с момента передачи строительной площадки    согласно  п. 2.2  настоящего договора</w:t>
      </w:r>
      <w:r w:rsidRPr="000E629F">
        <w:rPr>
          <w:color w:val="000000"/>
          <w:sz w:val="24"/>
          <w:szCs w:val="24"/>
        </w:rPr>
        <w:t xml:space="preserve">. </w:t>
      </w:r>
    </w:p>
    <w:p w:rsidR="00BB3066" w:rsidRPr="00BB3066" w:rsidRDefault="00B87815" w:rsidP="00BB3066">
      <w:pPr>
        <w:jc w:val="both"/>
        <w:rPr>
          <w:color w:val="000000"/>
          <w:sz w:val="24"/>
          <w:szCs w:val="24"/>
        </w:rPr>
      </w:pPr>
      <w:r w:rsidRPr="000E629F">
        <w:rPr>
          <w:color w:val="000000"/>
          <w:sz w:val="24"/>
          <w:szCs w:val="24"/>
        </w:rPr>
        <w:t>2.19</w:t>
      </w:r>
      <w:r w:rsidR="00BB3066" w:rsidRPr="000E629F">
        <w:rPr>
          <w:color w:val="000000"/>
          <w:sz w:val="24"/>
          <w:szCs w:val="24"/>
        </w:rPr>
        <w:t>. В случае не исполнения п.2.</w:t>
      </w:r>
      <w:r w:rsidRPr="000E629F">
        <w:rPr>
          <w:color w:val="000000"/>
          <w:sz w:val="24"/>
          <w:szCs w:val="24"/>
        </w:rPr>
        <w:t>18</w:t>
      </w:r>
      <w:r w:rsidR="00BB3066" w:rsidRPr="000E629F">
        <w:rPr>
          <w:color w:val="000000"/>
          <w:sz w:val="24"/>
          <w:szCs w:val="24"/>
        </w:rPr>
        <w:t>. Подрядчик несет ответственность в соответствии с пунктом 5.9. настоящего</w:t>
      </w:r>
      <w:r w:rsidR="00BB3066" w:rsidRPr="00BB3066">
        <w:rPr>
          <w:color w:val="000000"/>
          <w:sz w:val="24"/>
          <w:szCs w:val="24"/>
        </w:rPr>
        <w:t xml:space="preserve"> договора. </w:t>
      </w:r>
    </w:p>
    <w:p w:rsidR="00BB3066" w:rsidRPr="00BB3066" w:rsidRDefault="00BB3066" w:rsidP="00BB3066">
      <w:pPr>
        <w:jc w:val="both"/>
        <w:rPr>
          <w:color w:val="000000"/>
          <w:sz w:val="24"/>
          <w:szCs w:val="24"/>
        </w:rPr>
      </w:pPr>
      <w:r w:rsidRPr="00BB3066">
        <w:rPr>
          <w:color w:val="000000"/>
          <w:sz w:val="24"/>
          <w:szCs w:val="24"/>
        </w:rPr>
        <w:t>2.2</w:t>
      </w:r>
      <w:r w:rsidR="00B87815">
        <w:rPr>
          <w:color w:val="000000"/>
          <w:sz w:val="24"/>
          <w:szCs w:val="24"/>
        </w:rPr>
        <w:t>0</w:t>
      </w:r>
      <w:r w:rsidRPr="00BB3066">
        <w:rPr>
          <w:color w:val="000000"/>
          <w:sz w:val="24"/>
          <w:szCs w:val="24"/>
        </w:rPr>
        <w:t>.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w:t>
      </w:r>
      <w:r w:rsidR="00B87815">
        <w:rPr>
          <w:color w:val="000000"/>
          <w:sz w:val="24"/>
          <w:szCs w:val="24"/>
        </w:rPr>
        <w:t>1</w:t>
      </w:r>
      <w:r w:rsidRPr="00BB3066">
        <w:rPr>
          <w:color w:val="000000"/>
          <w:sz w:val="24"/>
          <w:szCs w:val="24"/>
        </w:rPr>
        <w:t>. Заказчик имеет право увеличить срок оплаты, указанный в п.4.4,  до 90 банковских дней,  если не было подано сведений, оговоренных  в п. 2.2</w:t>
      </w:r>
      <w:r w:rsidR="00B87815">
        <w:rPr>
          <w:color w:val="000000"/>
          <w:sz w:val="24"/>
          <w:szCs w:val="24"/>
        </w:rPr>
        <w:t>0</w:t>
      </w:r>
      <w:r w:rsidRPr="00BB3066">
        <w:rPr>
          <w:color w:val="000000"/>
          <w:sz w:val="24"/>
          <w:szCs w:val="24"/>
        </w:rPr>
        <w:t>.</w:t>
      </w:r>
    </w:p>
    <w:p w:rsidR="00BB3066" w:rsidRPr="00BB3066" w:rsidRDefault="00B87815" w:rsidP="00BB3066">
      <w:pPr>
        <w:jc w:val="both"/>
        <w:rPr>
          <w:sz w:val="24"/>
          <w:szCs w:val="24"/>
        </w:rPr>
      </w:pPr>
      <w:r>
        <w:rPr>
          <w:sz w:val="24"/>
          <w:szCs w:val="24"/>
        </w:rPr>
        <w:t>2.22</w:t>
      </w:r>
      <w:r w:rsidR="00BB3066" w:rsidRPr="00BB3066">
        <w:rPr>
          <w:sz w:val="24"/>
          <w:szCs w:val="24"/>
        </w:rPr>
        <w:t>.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2.2</w:t>
      </w:r>
      <w:r w:rsidR="00B87815">
        <w:rPr>
          <w:sz w:val="24"/>
          <w:szCs w:val="24"/>
        </w:rPr>
        <w:t>3</w:t>
      </w:r>
      <w:r w:rsidRPr="001444D8">
        <w:rPr>
          <w:sz w:val="24"/>
          <w:szCs w:val="24"/>
        </w:rPr>
        <w:t xml:space="preserve">. Подрядчик обязан </w:t>
      </w:r>
    </w:p>
    <w:p w:rsidR="00E84F00" w:rsidRPr="001444D8" w:rsidRDefault="00B87815" w:rsidP="00E84F00">
      <w:pPr>
        <w:pStyle w:val="a2"/>
        <w:numPr>
          <w:ilvl w:val="0"/>
          <w:numId w:val="0"/>
        </w:numPr>
        <w:tabs>
          <w:tab w:val="left" w:pos="0"/>
        </w:tabs>
        <w:spacing w:after="0" w:line="240" w:lineRule="atLeast"/>
        <w:rPr>
          <w:sz w:val="24"/>
          <w:szCs w:val="24"/>
        </w:rPr>
      </w:pPr>
      <w:r>
        <w:rPr>
          <w:sz w:val="24"/>
          <w:szCs w:val="24"/>
        </w:rPr>
        <w:t>2.23</w:t>
      </w:r>
      <w:r w:rsidR="00E84F00" w:rsidRPr="001444D8">
        <w:rPr>
          <w:sz w:val="24"/>
          <w:szCs w:val="24"/>
        </w:rPr>
        <w:t>.1.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B87815">
      <w:pPr>
        <w:pStyle w:val="a2"/>
        <w:numPr>
          <w:ilvl w:val="2"/>
          <w:numId w:val="44"/>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Default="00E84F00" w:rsidP="00B87815">
      <w:pPr>
        <w:pStyle w:val="a2"/>
        <w:numPr>
          <w:ilvl w:val="2"/>
          <w:numId w:val="46"/>
        </w:numPr>
        <w:tabs>
          <w:tab w:val="clear" w:pos="2160"/>
          <w:tab w:val="left" w:pos="708"/>
        </w:tabs>
        <w:spacing w:after="0"/>
        <w:rPr>
          <w:sz w:val="24"/>
          <w:szCs w:val="24"/>
        </w:rPr>
      </w:pPr>
      <w:bookmarkStart w:id="1" w:name="_Ref148774004"/>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w:t>
      </w:r>
      <w:bookmarkEnd w:id="1"/>
      <w:r w:rsidRPr="00E76C82">
        <w:rPr>
          <w:sz w:val="24"/>
          <w:szCs w:val="24"/>
        </w:rPr>
        <w:t xml:space="preserve"> </w:t>
      </w:r>
    </w:p>
    <w:p w:rsidR="00E84F00" w:rsidRDefault="00E84F00" w:rsidP="00B87815">
      <w:pPr>
        <w:pStyle w:val="a2"/>
        <w:numPr>
          <w:ilvl w:val="2"/>
          <w:numId w:val="46"/>
        </w:numPr>
        <w:tabs>
          <w:tab w:val="clear" w:pos="2160"/>
          <w:tab w:val="left" w:pos="708"/>
        </w:tabs>
        <w:spacing w:after="0"/>
        <w:rPr>
          <w:sz w:val="24"/>
          <w:szCs w:val="24"/>
        </w:rPr>
      </w:pPr>
      <w:r w:rsidRPr="00B87815">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B87815" w:rsidRDefault="00E84F00" w:rsidP="00B87815">
      <w:pPr>
        <w:pStyle w:val="a2"/>
        <w:numPr>
          <w:ilvl w:val="2"/>
          <w:numId w:val="46"/>
        </w:numPr>
        <w:tabs>
          <w:tab w:val="clear" w:pos="2160"/>
          <w:tab w:val="left" w:pos="708"/>
        </w:tabs>
        <w:spacing w:after="0"/>
        <w:rPr>
          <w:sz w:val="24"/>
          <w:szCs w:val="24"/>
        </w:rPr>
      </w:pPr>
      <w:r w:rsidRPr="00B87815">
        <w:rPr>
          <w:sz w:val="24"/>
          <w:szCs w:val="24"/>
        </w:rPr>
        <w:t>Немедленно известить «</w:t>
      </w:r>
      <w:r w:rsidRPr="00B87815">
        <w:rPr>
          <w:i/>
          <w:sz w:val="24"/>
          <w:szCs w:val="24"/>
        </w:rPr>
        <w:t>Заказчика</w:t>
      </w:r>
      <w:r w:rsidRPr="00B87815">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B87815" w:rsidRPr="00B87815" w:rsidRDefault="00E84F00" w:rsidP="00B87815">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B87815">
      <w:pPr>
        <w:pStyle w:val="a2"/>
        <w:numPr>
          <w:ilvl w:val="2"/>
          <w:numId w:val="46"/>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B87815">
      <w:pPr>
        <w:pStyle w:val="a2"/>
        <w:numPr>
          <w:ilvl w:val="2"/>
          <w:numId w:val="46"/>
        </w:numPr>
        <w:tabs>
          <w:tab w:val="clear" w:pos="2160"/>
        </w:tabs>
        <w:rPr>
          <w:sz w:val="24"/>
          <w:szCs w:val="24"/>
        </w:rPr>
      </w:pPr>
      <w:bookmarkStart w:id="2" w:name="_Ref148770883"/>
      <w:r w:rsidRPr="001444D8">
        <w:rPr>
          <w:sz w:val="24"/>
          <w:szCs w:val="24"/>
        </w:rPr>
        <w:t>Обеспечить прием, выгрузку на приобъектных складах и хранение материалов и оборудования, а также их целевое использование.</w:t>
      </w:r>
    </w:p>
    <w:p w:rsidR="00E84F00" w:rsidRPr="001444D8" w:rsidRDefault="00E84F00" w:rsidP="00B87815">
      <w:pPr>
        <w:pStyle w:val="a2"/>
        <w:numPr>
          <w:ilvl w:val="2"/>
          <w:numId w:val="46"/>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2"/>
    </w:p>
    <w:p w:rsidR="00E84F00" w:rsidRPr="001444D8" w:rsidRDefault="00E84F00" w:rsidP="00B87815">
      <w:pPr>
        <w:pStyle w:val="a2"/>
        <w:numPr>
          <w:ilvl w:val="2"/>
          <w:numId w:val="46"/>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B87815">
      <w:pPr>
        <w:pStyle w:val="a2"/>
        <w:numPr>
          <w:ilvl w:val="2"/>
          <w:numId w:val="46"/>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B87815">
      <w:pPr>
        <w:pStyle w:val="a2"/>
        <w:numPr>
          <w:ilvl w:val="2"/>
          <w:numId w:val="46"/>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B87815">
      <w:pPr>
        <w:pStyle w:val="a2"/>
        <w:numPr>
          <w:ilvl w:val="2"/>
          <w:numId w:val="46"/>
        </w:numPr>
        <w:tabs>
          <w:tab w:val="clear" w:pos="2160"/>
          <w:tab w:val="left" w:pos="851"/>
        </w:tabs>
        <w:rPr>
          <w:sz w:val="24"/>
          <w:szCs w:val="24"/>
        </w:rPr>
      </w:pPr>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
    <w:p w:rsidR="00E84F00" w:rsidRPr="001444D8" w:rsidRDefault="00E84F00" w:rsidP="00B87815">
      <w:pPr>
        <w:pStyle w:val="a2"/>
        <w:numPr>
          <w:ilvl w:val="2"/>
          <w:numId w:val="46"/>
        </w:numPr>
        <w:tabs>
          <w:tab w:val="clear" w:pos="2160"/>
          <w:tab w:val="left" w:pos="851"/>
          <w:tab w:val="left" w:pos="1134"/>
        </w:tabs>
        <w:rPr>
          <w:sz w:val="24"/>
          <w:szCs w:val="24"/>
        </w:rPr>
      </w:pPr>
      <w:bookmarkStart w:id="3"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3"/>
    </w:p>
    <w:p w:rsidR="00E84F00" w:rsidRPr="009C1C0C" w:rsidRDefault="00E84F00" w:rsidP="00B87815">
      <w:pPr>
        <w:pStyle w:val="a2"/>
        <w:numPr>
          <w:ilvl w:val="2"/>
          <w:numId w:val="46"/>
        </w:numPr>
        <w:tabs>
          <w:tab w:val="clear" w:pos="2160"/>
          <w:tab w:val="left" w:pos="851"/>
          <w:tab w:val="left" w:pos="1276"/>
          <w:tab w:val="left" w:pos="1418"/>
        </w:tabs>
        <w:spacing w:after="0"/>
        <w:rPr>
          <w:sz w:val="24"/>
          <w:szCs w:val="24"/>
        </w:rPr>
      </w:pPr>
      <w:bookmarkStart w:id="4"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4"/>
    </w:p>
    <w:p w:rsidR="00E84F00" w:rsidRPr="00B4469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w:t>
      </w:r>
      <w:r w:rsidRPr="001444D8">
        <w:rPr>
          <w:sz w:val="24"/>
          <w:szCs w:val="24"/>
        </w:rPr>
        <w:lastRenderedPageBreak/>
        <w:t xml:space="preserve">проживания, трудовая деятельность, а также подтверждение права пребывания на территории 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отметка.</w:t>
      </w:r>
    </w:p>
    <w:p w:rsidR="00E84F00" w:rsidRPr="001444D8" w:rsidRDefault="00E84F00" w:rsidP="00B87815">
      <w:pPr>
        <w:pStyle w:val="a2"/>
        <w:numPr>
          <w:ilvl w:val="2"/>
          <w:numId w:val="46"/>
        </w:numPr>
        <w:tabs>
          <w:tab w:val="clear" w:pos="2160"/>
          <w:tab w:val="left" w:pos="851"/>
        </w:tabs>
        <w:spacing w:after="0"/>
        <w:rPr>
          <w:sz w:val="24"/>
          <w:szCs w:val="24"/>
        </w:rPr>
      </w:pPr>
      <w:bookmarkStart w:id="5" w:name="_Ref148766428"/>
      <w:r w:rsidRPr="001444D8">
        <w:rPr>
          <w:sz w:val="24"/>
          <w:szCs w:val="24"/>
        </w:rPr>
        <w:t xml:space="preserve">В </w:t>
      </w:r>
      <w:r w:rsidRPr="00B5078F">
        <w:rPr>
          <w:sz w:val="24"/>
          <w:szCs w:val="24"/>
        </w:rPr>
        <w:t xml:space="preserve">течение 2 (двух) дней с даты подписания Договора разрабатывать и представлять на утверждение </w:t>
      </w:r>
      <w:r w:rsidRPr="00B5078F">
        <w:rPr>
          <w:i/>
          <w:sz w:val="24"/>
          <w:szCs w:val="24"/>
        </w:rPr>
        <w:t>«Заказчику»</w:t>
      </w:r>
      <w:r w:rsidRPr="00B5078F">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 по законченным этапам. </w:t>
      </w:r>
      <w:r w:rsidRPr="00B5078F">
        <w:rPr>
          <w:i/>
          <w:iCs/>
          <w:sz w:val="24"/>
          <w:szCs w:val="24"/>
        </w:rPr>
        <w:t>«Заказчик»</w:t>
      </w:r>
      <w:r w:rsidRPr="00B5078F">
        <w:rPr>
          <w:sz w:val="24"/>
          <w:szCs w:val="24"/>
        </w:rPr>
        <w:t xml:space="preserve"> в 10-дневный срок согласует Детализированный график производства работ по этапам</w:t>
      </w:r>
      <w:bookmarkEnd w:id="5"/>
      <w:r w:rsidRPr="00B5078F">
        <w:rPr>
          <w:sz w:val="24"/>
          <w:szCs w:val="24"/>
        </w:rPr>
        <w:t>.</w:t>
      </w:r>
    </w:p>
    <w:p w:rsidR="00E84F00" w:rsidRDefault="00E84F00" w:rsidP="00B87815">
      <w:pPr>
        <w:pStyle w:val="a2"/>
        <w:numPr>
          <w:ilvl w:val="2"/>
          <w:numId w:val="46"/>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согласно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 xml:space="preserve">се отходы (за исключением отходов черных и цветных металлов), образующиеся в процессе выполнения </w:t>
      </w:r>
      <w:r w:rsidR="00820EB0">
        <w:rPr>
          <w:color w:val="000000"/>
          <w:sz w:val="24"/>
          <w:szCs w:val="24"/>
        </w:rPr>
        <w:t>демонтажных</w:t>
      </w:r>
      <w:r w:rsidRPr="00716675">
        <w:rPr>
          <w:sz w:val="24"/>
          <w:szCs w:val="24"/>
        </w:rPr>
        <w:t xml:space="preserve">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B87815">
      <w:pPr>
        <w:pStyle w:val="a2"/>
        <w:numPr>
          <w:ilvl w:val="2"/>
          <w:numId w:val="46"/>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Трудового Кодекса РФ, «Межотраслевыми нормативами численности работников службы охраны труда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B87815">
      <w:pPr>
        <w:pStyle w:val="a2"/>
        <w:numPr>
          <w:ilvl w:val="2"/>
          <w:numId w:val="46"/>
        </w:numPr>
        <w:tabs>
          <w:tab w:val="clear" w:pos="2160"/>
          <w:tab w:val="left" w:pos="993"/>
        </w:tabs>
        <w:spacing w:after="0"/>
        <w:rPr>
          <w:sz w:val="24"/>
          <w:szCs w:val="24"/>
        </w:rPr>
      </w:pPr>
      <w:r w:rsidRPr="001444D8">
        <w:rPr>
          <w:sz w:val="24"/>
          <w:szCs w:val="24"/>
        </w:rPr>
        <w:t>Подрядчик во время выполнения работ на каждом производственном объекте Заказчика обязан обеспечить постоянный контроль за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w:t>
      </w:r>
      <w:r w:rsidR="00B87815">
        <w:rPr>
          <w:sz w:val="24"/>
          <w:szCs w:val="24"/>
        </w:rPr>
        <w:t>4</w:t>
      </w:r>
      <w:r w:rsidRPr="001444D8">
        <w:rPr>
          <w:sz w:val="24"/>
          <w:szCs w:val="24"/>
        </w:rPr>
        <w:t xml:space="preserve">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2.2</w:t>
      </w:r>
      <w:r w:rsidR="00B87815">
        <w:rPr>
          <w:sz w:val="24"/>
          <w:szCs w:val="24"/>
        </w:rPr>
        <w:t>5</w:t>
      </w:r>
      <w:r>
        <w:rPr>
          <w:sz w:val="24"/>
          <w:szCs w:val="24"/>
        </w:rPr>
        <w:t xml:space="preserve"> </w:t>
      </w:r>
      <w:r w:rsidRPr="001444D8">
        <w:rPr>
          <w:sz w:val="24"/>
          <w:szCs w:val="24"/>
        </w:rPr>
        <w:t>За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w:t>
      </w:r>
      <w:r w:rsidR="00B87815">
        <w:rPr>
          <w:rFonts w:cstheme="minorBidi"/>
          <w:bCs/>
          <w:sz w:val="24"/>
          <w:szCs w:val="24"/>
          <w:lang w:eastAsia="en-US"/>
        </w:rPr>
        <w:t>6</w:t>
      </w:r>
      <w:r w:rsidRPr="008851DF">
        <w:rPr>
          <w:rFonts w:cstheme="minorBidi"/>
          <w:bCs/>
          <w:sz w:val="24"/>
          <w:szCs w:val="24"/>
          <w:lang w:eastAsia="en-US"/>
        </w:rPr>
        <w:t>.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
    <w:p w:rsidR="008E0B22" w:rsidRPr="00EC4560" w:rsidRDefault="00B87815" w:rsidP="008E0B22">
      <w:pPr>
        <w:pStyle w:val="a2"/>
        <w:numPr>
          <w:ilvl w:val="0"/>
          <w:numId w:val="0"/>
        </w:numPr>
        <w:tabs>
          <w:tab w:val="clear" w:pos="3780"/>
        </w:tabs>
        <w:spacing w:after="0"/>
        <w:rPr>
          <w:rFonts w:cs="Times New Roman"/>
          <w:sz w:val="24"/>
          <w:szCs w:val="24"/>
        </w:rPr>
      </w:pPr>
      <w:r>
        <w:rPr>
          <w:rFonts w:cs="Times New Roman"/>
          <w:sz w:val="24"/>
          <w:szCs w:val="24"/>
        </w:rPr>
        <w:t>2.27</w:t>
      </w:r>
      <w:r w:rsidR="008E0B22" w:rsidRPr="0043200B">
        <w:rPr>
          <w:rFonts w:cs="Times New Roman"/>
          <w:sz w:val="24"/>
          <w:szCs w:val="24"/>
        </w:rPr>
        <w:t xml:space="preserve">. </w:t>
      </w:r>
      <w:r w:rsidR="008E0B22" w:rsidRPr="00A134E9">
        <w:rPr>
          <w:rFonts w:cs="Times New Roman"/>
          <w:sz w:val="24"/>
          <w:szCs w:val="24"/>
        </w:rPr>
        <w:t xml:space="preserve">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w:t>
      </w:r>
      <w:r w:rsidR="008E0B22" w:rsidRPr="00A134E9">
        <w:rPr>
          <w:rFonts w:cs="Times New Roman"/>
          <w:sz w:val="24"/>
          <w:szCs w:val="24"/>
        </w:rPr>
        <w:lastRenderedPageBreak/>
        <w:t>правилами и положениями, действующими на объектах Заказчика, в том числе с положением организации П 016 2017 «О пропускном и внутриобъектовом режимах АО «БСК» и нести ответственность в  соответствии с пунктами Договора</w:t>
      </w:r>
      <w:r w:rsidR="008E0B22" w:rsidRPr="00494C78">
        <w:rPr>
          <w:rFonts w:cs="Times New Roman"/>
          <w:sz w:val="24"/>
          <w:szCs w:val="24"/>
        </w:rPr>
        <w:t>.</w:t>
      </w: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за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lastRenderedPageBreak/>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sz w:val="24"/>
          <w:szCs w:val="24"/>
        </w:rPr>
      </w:pPr>
      <w:r w:rsidRPr="00BB3066">
        <w:rPr>
          <w:color w:val="000000"/>
          <w:sz w:val="24"/>
          <w:szCs w:val="24"/>
        </w:rPr>
        <w:t>3.</w:t>
      </w:r>
      <w:r w:rsidR="00B87815">
        <w:rPr>
          <w:color w:val="000000"/>
          <w:sz w:val="24"/>
          <w:szCs w:val="24"/>
        </w:rPr>
        <w:t>4</w:t>
      </w:r>
      <w:r w:rsidRPr="00BB3066">
        <w:rPr>
          <w:color w:val="000000"/>
          <w:sz w:val="24"/>
          <w:szCs w:val="24"/>
        </w:rPr>
        <w:t xml:space="preserve">.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5A528A" w:rsidRPr="00FC19EF" w:rsidRDefault="005A528A" w:rsidP="005A528A">
      <w:pPr>
        <w:jc w:val="both"/>
        <w:rPr>
          <w:sz w:val="24"/>
          <w:szCs w:val="24"/>
        </w:rPr>
      </w:pPr>
      <w:r w:rsidRPr="00FC19EF">
        <w:rPr>
          <w:bCs/>
          <w:sz w:val="24"/>
          <w:szCs w:val="24"/>
        </w:rPr>
        <w:t>3.</w:t>
      </w:r>
      <w:r w:rsidR="00B87815">
        <w:rPr>
          <w:bCs/>
          <w:sz w:val="24"/>
          <w:szCs w:val="24"/>
        </w:rPr>
        <w:t>5</w:t>
      </w:r>
      <w:r w:rsidRPr="00FC19EF">
        <w:rPr>
          <w:bCs/>
          <w:sz w:val="24"/>
          <w:szCs w:val="24"/>
        </w:rPr>
        <w:t>.</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w:t>
      </w:r>
      <w:r w:rsidRPr="00B87815">
        <w:rPr>
          <w:color w:val="000000"/>
          <w:sz w:val="24"/>
          <w:szCs w:val="24"/>
        </w:rPr>
        <w:t xml:space="preserve">на основании   </w:t>
      </w:r>
      <w:r w:rsidRPr="00B87815">
        <w:rPr>
          <w:sz w:val="24"/>
          <w:szCs w:val="24"/>
        </w:rPr>
        <w:t xml:space="preserve"> сметного расчета к договору, рассчитанного по согласованным сторонами  ресурсам</w:t>
      </w:r>
      <w:r w:rsidRPr="00BB3066">
        <w:rPr>
          <w:sz w:val="24"/>
          <w:szCs w:val="24"/>
        </w:rPr>
        <w:t xml:space="preserve">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При использовании специализированных грузоподъемных машин (отсутствующих в </w:t>
      </w:r>
    </w:p>
    <w:p w:rsidR="00BB3066" w:rsidRPr="00BB3066" w:rsidRDefault="00BB3066" w:rsidP="00BB3066">
      <w:pPr>
        <w:ind w:left="-142"/>
        <w:jc w:val="both"/>
        <w:rPr>
          <w:sz w:val="24"/>
          <w:szCs w:val="24"/>
        </w:rPr>
      </w:pPr>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предусмотрены: </w:t>
      </w:r>
    </w:p>
    <w:p w:rsidR="00BB3066" w:rsidRPr="00BB3066" w:rsidRDefault="00BB3066" w:rsidP="00BB3066">
      <w:pPr>
        <w:ind w:left="360"/>
        <w:jc w:val="both"/>
        <w:rPr>
          <w:sz w:val="24"/>
          <w:szCs w:val="24"/>
        </w:rPr>
      </w:pPr>
      <w:r w:rsidRPr="00BB3066">
        <w:rPr>
          <w:sz w:val="24"/>
          <w:szCs w:val="24"/>
        </w:rPr>
        <w:t>-  лимитированные затраты (прочие затраты, временные здания и сооружения,</w:t>
      </w:r>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w:t>
      </w:r>
      <w:r w:rsidRPr="00761731">
        <w:rPr>
          <w:sz w:val="24"/>
          <w:szCs w:val="24"/>
        </w:rPr>
        <w:t>двухсменный или трехсменный режим работы; работы в выходные и праздничные дни). Расчеты за сверхурочные  работы, двухсменный</w:t>
      </w:r>
      <w:r w:rsidRPr="00BB3066">
        <w:rPr>
          <w:sz w:val="24"/>
          <w:szCs w:val="24"/>
        </w:rPr>
        <w:t xml:space="preserve">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xml:space="preserve">: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течении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за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lastRenderedPageBreak/>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r w:rsidRPr="00BB3066">
        <w:rPr>
          <w:sz w:val="24"/>
          <w:szCs w:val="24"/>
          <w:u w:val="single"/>
        </w:rPr>
        <w:t>Постоплата</w:t>
      </w:r>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BB3066" w:rsidRPr="00BB3066" w:rsidRDefault="00BB3066" w:rsidP="00BB3066">
      <w:pPr>
        <w:jc w:val="both"/>
        <w:rPr>
          <w:color w:val="000000"/>
          <w:sz w:val="24"/>
          <w:szCs w:val="24"/>
        </w:rPr>
      </w:pPr>
      <w:r w:rsidRPr="00BB3066">
        <w:rPr>
          <w:color w:val="000000"/>
          <w:sz w:val="24"/>
          <w:szCs w:val="24"/>
        </w:rPr>
        <w:t>5.1. Сторона, нарушившая условия  договора, обязана возместить другой стороне причиненные данным нарушением убытки.</w:t>
      </w:r>
    </w:p>
    <w:p w:rsidR="00BB3066" w:rsidRPr="00BB3066" w:rsidRDefault="00BB3066" w:rsidP="00BB3066">
      <w:pPr>
        <w:jc w:val="both"/>
        <w:rPr>
          <w:color w:val="000000"/>
          <w:sz w:val="24"/>
          <w:szCs w:val="24"/>
        </w:rPr>
      </w:pPr>
      <w:r w:rsidRPr="00BB3066">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BB3066" w:rsidRPr="00BB3066" w:rsidRDefault="00BB3066" w:rsidP="00BB3066">
      <w:pPr>
        <w:jc w:val="both"/>
        <w:rPr>
          <w:color w:val="000000"/>
          <w:sz w:val="24"/>
          <w:szCs w:val="24"/>
        </w:rPr>
      </w:pPr>
      <w:r w:rsidRPr="00BB3066">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BB3066" w:rsidRPr="00BB3066" w:rsidRDefault="00BB3066" w:rsidP="00BB3066">
      <w:pPr>
        <w:jc w:val="both"/>
        <w:rPr>
          <w:color w:val="000000"/>
          <w:sz w:val="24"/>
          <w:szCs w:val="24"/>
        </w:rPr>
      </w:pPr>
      <w:r w:rsidRPr="00BB3066">
        <w:rPr>
          <w:color w:val="000000"/>
          <w:sz w:val="24"/>
          <w:szCs w:val="24"/>
        </w:rPr>
        <w:t xml:space="preserve">5.4. Риск случайной гибели или случайного повреждения Объекта до приемки работ Заказчиком несет </w:t>
      </w:r>
      <w:r w:rsidRPr="000C6D47">
        <w:rPr>
          <w:color w:val="000000"/>
          <w:sz w:val="24"/>
          <w:szCs w:val="24"/>
        </w:rPr>
        <w:t xml:space="preserve">Подрядчик.  </w:t>
      </w:r>
      <w:r w:rsidR="000C6D47" w:rsidRPr="000C6D47">
        <w:rPr>
          <w:sz w:val="24"/>
          <w:szCs w:val="24"/>
        </w:rPr>
        <w:t xml:space="preserve">Подрядчик несет ответственность в случае повреждения объектов </w:t>
      </w:r>
      <w:r w:rsidR="0019467E">
        <w:rPr>
          <w:sz w:val="24"/>
          <w:szCs w:val="24"/>
        </w:rPr>
        <w:t xml:space="preserve">Заказчика </w:t>
      </w:r>
      <w:r w:rsidR="000C6D47" w:rsidRPr="000C6D47">
        <w:rPr>
          <w:sz w:val="24"/>
          <w:szCs w:val="24"/>
        </w:rPr>
        <w:t>не подверженных демонтажу</w:t>
      </w:r>
      <w:r w:rsidR="000C6D47" w:rsidRPr="000C6D47">
        <w:rPr>
          <w:color w:val="000000"/>
          <w:sz w:val="24"/>
          <w:szCs w:val="24"/>
        </w:rPr>
        <w:t xml:space="preserve"> произошедшую по вине</w:t>
      </w:r>
      <w:r w:rsidR="0019467E">
        <w:rPr>
          <w:color w:val="000000"/>
          <w:sz w:val="24"/>
          <w:szCs w:val="24"/>
        </w:rPr>
        <w:t xml:space="preserve"> Подрядчика</w:t>
      </w:r>
      <w:r w:rsidRPr="000C6D47">
        <w:rPr>
          <w:color w:val="000000"/>
          <w:sz w:val="24"/>
          <w:szCs w:val="24"/>
        </w:rPr>
        <w:t>. В этом случае Подрядчик обязан за свой счет заменить указанное имущество или, при невозможности этого, возместить Заказчику убытки.</w:t>
      </w:r>
    </w:p>
    <w:p w:rsidR="00BB3066" w:rsidRPr="00BB3066" w:rsidRDefault="00BB3066" w:rsidP="00BB3066">
      <w:pPr>
        <w:jc w:val="both"/>
        <w:rPr>
          <w:color w:val="000000"/>
          <w:sz w:val="24"/>
          <w:szCs w:val="24"/>
        </w:rPr>
      </w:pPr>
      <w:r w:rsidRPr="00BB3066">
        <w:rPr>
          <w:color w:val="000000"/>
          <w:sz w:val="24"/>
          <w:szCs w:val="24"/>
        </w:rPr>
        <w:t xml:space="preserve">5.5. При выявлении факта нарушения требований пропускного и внутри объектового режимов Заказчика, охраны труда и промышленной безопасности, пожарной, газовой, экологической </w:t>
      </w:r>
      <w:r w:rsidRPr="00BB3066">
        <w:rPr>
          <w:color w:val="000000"/>
          <w:sz w:val="24"/>
          <w:szCs w:val="24"/>
        </w:rPr>
        <w:lastRenderedPageBreak/>
        <w:t xml:space="preserve">безопасности работниками Подрядчика, составляется протокол (акт) задержания, фиксирующий нарушение. У нарушителя запрашивается письменное объяснение.    </w:t>
      </w:r>
    </w:p>
    <w:p w:rsidR="00BB3066" w:rsidRPr="00BB3066" w:rsidRDefault="00BB3066" w:rsidP="00BB3066">
      <w:pPr>
        <w:jc w:val="both"/>
        <w:rPr>
          <w:color w:val="000000"/>
          <w:sz w:val="24"/>
          <w:szCs w:val="24"/>
        </w:rPr>
      </w:pPr>
      <w:r w:rsidRPr="00BB3066">
        <w:rPr>
          <w:color w:val="000000"/>
          <w:sz w:val="24"/>
          <w:szCs w:val="24"/>
        </w:rPr>
        <w:t xml:space="preserve">Протокол (акт) о задержании является основанием для предъявления штрафных санкций. Протокол (акт) подписывается лицом, составившим его, нарушителем и представителем подрядной организации (мастером, бригадиром, начальником участка и т.д.).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BB3066" w:rsidRPr="00BB3066" w:rsidRDefault="00BB3066" w:rsidP="00BB3066">
      <w:pPr>
        <w:jc w:val="both"/>
        <w:rPr>
          <w:color w:val="000000"/>
          <w:sz w:val="24"/>
          <w:szCs w:val="24"/>
        </w:rPr>
      </w:pPr>
      <w:r w:rsidRPr="00BB3066">
        <w:rPr>
          <w:color w:val="000000"/>
          <w:sz w:val="24"/>
          <w:szCs w:val="24"/>
        </w:rPr>
        <w:tab/>
        <w:t>Нарушение требований пропускного и внутриобъектового режимов подразделяются на три группы (Приложение № 6 к договору).</w:t>
      </w:r>
    </w:p>
    <w:p w:rsidR="00BB3066" w:rsidRPr="00BB3066" w:rsidRDefault="00BB3066" w:rsidP="00BB3066">
      <w:pPr>
        <w:jc w:val="both"/>
        <w:rPr>
          <w:color w:val="000000"/>
          <w:sz w:val="24"/>
          <w:szCs w:val="24"/>
        </w:rPr>
      </w:pPr>
      <w:r w:rsidRPr="00BB3066">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1 группы – 10 000 (десять тысяч) рублей;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2 группы – 20 000 (двадцать тысяч) рублей;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3 группы – 30 000 (тридцать тысяч) рублей;</w:t>
      </w:r>
    </w:p>
    <w:p w:rsid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хищение или попытку хищения материальных ценностей, принадлежащих заказчику, работниками подрядчика на сумму свыше 500 (пятисот) рублей – 100000 (сто тысяч) рублей.</w:t>
      </w:r>
    </w:p>
    <w:p w:rsidR="00746EC6" w:rsidRPr="00BB3066" w:rsidRDefault="00746EC6" w:rsidP="00746EC6">
      <w:pPr>
        <w:ind w:firstLine="708"/>
        <w:jc w:val="both"/>
        <w:rPr>
          <w:color w:val="000000"/>
          <w:sz w:val="24"/>
          <w:szCs w:val="24"/>
        </w:rPr>
      </w:pPr>
      <w:r w:rsidRPr="00203E92">
        <w:rPr>
          <w:sz w:val="24"/>
          <w:szCs w:val="24"/>
        </w:rPr>
        <w:t>В случае повторного нарушения, предусмотренного 3-й группой по приложению № 6 к договору «Классификация групп нарушений требований пропускного и внтуриобъектового режимов», в части несоответствия в пропусках работника наименования организации Подрядчика оформленному наряду-допуску по месту производства работ, Подрядчик обязан уплатить Заказчику штраф в размере 300 000 (триста тысяч) рублей,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r>
        <w:rPr>
          <w:sz w:val="24"/>
          <w:szCs w:val="24"/>
        </w:rPr>
        <w:t>.</w:t>
      </w:r>
    </w:p>
    <w:p w:rsidR="00BB3066" w:rsidRPr="00BB3066" w:rsidRDefault="00BB3066" w:rsidP="00BB3066">
      <w:pPr>
        <w:jc w:val="both"/>
        <w:rPr>
          <w:color w:val="000000"/>
          <w:sz w:val="24"/>
          <w:szCs w:val="24"/>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50 000</w:t>
      </w:r>
    </w:p>
    <w:p w:rsidR="00BB3066" w:rsidRPr="00BB3066" w:rsidRDefault="00BB3066" w:rsidP="00BB3066">
      <w:pPr>
        <w:jc w:val="both"/>
        <w:rPr>
          <w:rFonts w:ascii="Calibri" w:hAnsi="Calibri"/>
          <w:i/>
          <w:iCs/>
          <w:sz w:val="22"/>
          <w:szCs w:val="22"/>
        </w:rPr>
      </w:pP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4F143A">
        <w:rPr>
          <w:sz w:val="24"/>
          <w:szCs w:val="24"/>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w:t>
      </w:r>
      <w:r w:rsidRPr="004F143A">
        <w:rPr>
          <w:sz w:val="24"/>
          <w:szCs w:val="24"/>
        </w:rPr>
        <w:lastRenderedPageBreak/>
        <w:t>организации с последующим исключением из списков лиц, допущенных к выполнению работ на территории АО «БСК».</w:t>
      </w:r>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lastRenderedPageBreak/>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 акты приема-передачи, КС-2, КС-3 и т.д);</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в</w:t>
      </w:r>
    </w:p>
    <w:p w:rsidR="008E0B22" w:rsidRPr="00371395" w:rsidRDefault="008E0B22" w:rsidP="008E0B22">
      <w:pPr>
        <w:tabs>
          <w:tab w:val="num" w:pos="0"/>
        </w:tabs>
        <w:ind w:firstLine="567"/>
        <w:jc w:val="both"/>
        <w:rPr>
          <w:sz w:val="24"/>
          <w:szCs w:val="24"/>
        </w:rPr>
      </w:pPr>
      <w:r w:rsidRPr="00371395">
        <w:rPr>
          <w:sz w:val="24"/>
          <w:szCs w:val="24"/>
        </w:rPr>
        <w:t>Решениях налоговых органов, в размере:</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 на основании соответствующего требования;</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доначисленного налога на прибыль</w:t>
      </w:r>
    </w:p>
    <w:p w:rsidR="008E0B22" w:rsidRPr="00371395" w:rsidRDefault="008E0B22" w:rsidP="008E0B22">
      <w:pPr>
        <w:tabs>
          <w:tab w:val="num" w:pos="0"/>
        </w:tabs>
        <w:ind w:firstLine="567"/>
        <w:jc w:val="both"/>
        <w:rPr>
          <w:sz w:val="24"/>
          <w:szCs w:val="24"/>
        </w:rPr>
      </w:pPr>
      <w:r w:rsidRPr="00371395">
        <w:rPr>
          <w:sz w:val="24"/>
          <w:szCs w:val="24"/>
        </w:rPr>
        <w:t>Подрядчик, нарушивший изложенные разделе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компенсировать Заказчику, все понесенные по его вине убытки (в т.ч.: доначисленный НДС, штраф, пени и т.д.) в 10-ти дневный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lastRenderedPageBreak/>
        <w:t>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 xml:space="preserve">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lastRenderedPageBreak/>
        <w:t>8.1</w:t>
      </w:r>
      <w:r w:rsidR="00AE33EB" w:rsidRPr="00AE33EB">
        <w:rPr>
          <w:color w:val="000000"/>
          <w:sz w:val="24"/>
          <w:szCs w:val="24"/>
        </w:rPr>
        <w:t xml:space="preserve"> </w:t>
      </w:r>
      <w:r w:rsidR="00AE33EB">
        <w:rPr>
          <w:color w:val="000000"/>
          <w:sz w:val="24"/>
          <w:szCs w:val="24"/>
        </w:rPr>
        <w:t xml:space="preserve">Все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Pr="00BB3066" w:rsidRDefault="00BB3066"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 xml:space="preserve">9.2 </w:t>
      </w:r>
      <w:r w:rsidR="00A20F56" w:rsidRPr="00A20F56">
        <w:rPr>
          <w:sz w:val="24"/>
          <w:szCs w:val="24"/>
        </w:rPr>
        <w:t>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 При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w:t>
      </w:r>
      <w:r w:rsidRPr="0023628E">
        <w:rPr>
          <w:sz w:val="24"/>
          <w:szCs w:val="24"/>
        </w:rPr>
        <w:lastRenderedPageBreak/>
        <w:t>что документ исходит от сторон по договору, с последующим оформлением и предоставлением оригинала в бумажной форме не позднее 30 (тридцати) дней с даты подписания</w:t>
      </w:r>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t>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с даты подписания</w:t>
      </w:r>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
    <w:p w:rsidR="00BB3066" w:rsidRPr="00BB3066" w:rsidRDefault="00BB3066" w:rsidP="00BB3066">
      <w:pPr>
        <w:jc w:val="both"/>
        <w:rPr>
          <w:sz w:val="24"/>
          <w:szCs w:val="24"/>
        </w:rPr>
      </w:pPr>
      <w:r w:rsidRPr="00BB3066">
        <w:rPr>
          <w:sz w:val="24"/>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3066" w:rsidRPr="00BB3066" w:rsidRDefault="00BB3066" w:rsidP="00BB3066">
      <w:pPr>
        <w:jc w:val="both"/>
        <w:rPr>
          <w:sz w:val="24"/>
          <w:szCs w:val="24"/>
        </w:rPr>
      </w:pPr>
      <w:r w:rsidRPr="00BB3066">
        <w:rPr>
          <w:sz w:val="24"/>
          <w:szCs w:val="24"/>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 xml:space="preserve">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Pr="00BB3066">
        <w:rPr>
          <w:sz w:val="24"/>
          <w:szCs w:val="24"/>
        </w:rPr>
        <w:lastRenderedPageBreak/>
        <w:t>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BB3066" w:rsidRPr="00BB3066" w:rsidRDefault="00BB3066" w:rsidP="00BB3066">
      <w:pPr>
        <w:jc w:val="both"/>
        <w:rPr>
          <w:sz w:val="24"/>
          <w:szCs w:val="24"/>
        </w:rPr>
      </w:pPr>
      <w:r w:rsidRPr="00BB3066">
        <w:rPr>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Договора в соответствии с ч.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6" w:name="_Toc149127777"/>
      <w:bookmarkStart w:id="7" w:name="_Ref148772225"/>
      <w:r w:rsidRPr="00BB3066">
        <w:rPr>
          <w:bCs/>
          <w:sz w:val="24"/>
          <w:szCs w:val="24"/>
          <w:lang w:eastAsia="en-US"/>
        </w:rPr>
        <w:t>12.СУБПОДРЯДЧИКИ</w:t>
      </w:r>
      <w:bookmarkEnd w:id="6"/>
      <w:bookmarkEnd w:id="7"/>
    </w:p>
    <w:p w:rsidR="00B311F9" w:rsidRDefault="00B311F9" w:rsidP="00B311F9">
      <w:pPr>
        <w:pStyle w:val="a1"/>
        <w:numPr>
          <w:ilvl w:val="0"/>
          <w:numId w:val="0"/>
        </w:numPr>
        <w:tabs>
          <w:tab w:val="clear" w:pos="3780"/>
          <w:tab w:val="left" w:pos="993"/>
        </w:tabs>
        <w:spacing w:after="0"/>
        <w:rPr>
          <w:bCs/>
          <w:sz w:val="24"/>
          <w:szCs w:val="24"/>
        </w:rPr>
      </w:pPr>
      <w:bookmarkStart w:id="8" w:name="_Ref148781404"/>
      <w:r>
        <w:rPr>
          <w:bCs/>
          <w:sz w:val="24"/>
          <w:szCs w:val="24"/>
        </w:rPr>
        <w:t xml:space="preserve">12.1. </w:t>
      </w:r>
      <w:bookmarkEnd w:id="8"/>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lastRenderedPageBreak/>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содержащей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постановке на учет в налоговом органе юридического лица по месту нахождения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с даты представления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 xml:space="preserve">12.4 </w:t>
      </w:r>
      <w:r w:rsidR="00E65FE1">
        <w:rPr>
          <w:sz w:val="24"/>
          <w:szCs w:val="24"/>
        </w:rPr>
        <w:t>В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В случае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w:t>
      </w:r>
      <w:r w:rsidRPr="001444D8">
        <w:rPr>
          <w:bCs/>
          <w:sz w:val="24"/>
          <w:szCs w:val="24"/>
        </w:rPr>
        <w:lastRenderedPageBreak/>
        <w:t>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13.6.   Классификация групп нарушений требований пропускного и внутриобъектового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firstRow="1" w:lastRow="0" w:firstColumn="1" w:lastColumn="0" w:noHBand="0" w:noVBand="1"/>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от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П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 ценах.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Стороны подтверждают, что максимальная величина стоимости договора № _________ от _________. составляет не более _________, в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BB3066">
          <w:headerReference w:type="default" r:id="rId9"/>
          <w:footerReference w:type="default" r:id="rId10"/>
          <w:pgSz w:w="11906" w:h="16838"/>
          <w:pgMar w:top="1440" w:right="1080" w:bottom="1440" w:left="1080" w:header="708" w:footer="708"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firstRow="1" w:lastRow="0" w:firstColumn="1" w:lastColumn="0" w:noHBand="0" w:noVBand="1"/>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п/п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Действительна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действующего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от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при          </w:t>
      </w:r>
    </w:p>
    <w:p w:rsidR="009D6790" w:rsidRPr="00383F5F" w:rsidRDefault="009D6790" w:rsidP="009D6790">
      <w:pPr>
        <w:pStyle w:val="af1"/>
        <w:contextualSpacing/>
        <w:jc w:val="both"/>
        <w:rPr>
          <w:sz w:val="22"/>
          <w:szCs w:val="22"/>
        </w:rPr>
      </w:pPr>
      <w:r w:rsidRPr="00383F5F">
        <w:rPr>
          <w:sz w:val="22"/>
          <w:szCs w:val="22"/>
        </w:rPr>
        <w:t xml:space="preserve">             нарушении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внутриобъектовом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от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t>Приложение № 5</w:t>
      </w:r>
      <w:r w:rsidRPr="00EA5C47">
        <w:rPr>
          <w:sz w:val="24"/>
          <w:szCs w:val="24"/>
        </w:rPr>
        <w:t xml:space="preserve"> </w:t>
      </w:r>
    </w:p>
    <w:tbl>
      <w:tblPr>
        <w:tblpPr w:leftFromText="180" w:rightFromText="180" w:vertAnchor="text" w:horzAnchor="margin" w:tblpY="656"/>
        <w:tblW w:w="10665" w:type="dxa"/>
        <w:tblLayout w:type="fixed"/>
        <w:tblLook w:val="04A0" w:firstRow="1" w:lastRow="0" w:firstColumn="1" w:lastColumn="0" w:noHBand="0" w:noVBand="1"/>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Утверждена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006C08" w:rsidRDefault="00006C08" w:rsidP="00006C08">
      <w:pPr>
        <w:pStyle w:val="af1"/>
        <w:ind w:left="6946" w:hanging="709"/>
        <w:jc w:val="right"/>
        <w:rPr>
          <w:sz w:val="24"/>
          <w:szCs w:val="24"/>
        </w:rPr>
      </w:pPr>
      <w:r>
        <w:rPr>
          <w:sz w:val="24"/>
          <w:szCs w:val="24"/>
        </w:rPr>
        <w:lastRenderedPageBreak/>
        <w:t>Приложение № 6</w:t>
      </w:r>
    </w:p>
    <w:p w:rsidR="00006C08" w:rsidRPr="001444D8" w:rsidRDefault="00006C08" w:rsidP="00006C08">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006C08" w:rsidRPr="001444D8" w:rsidRDefault="00006C08" w:rsidP="00006C08">
      <w:pPr>
        <w:pStyle w:val="af1"/>
        <w:rPr>
          <w:b/>
          <w:sz w:val="24"/>
          <w:szCs w:val="24"/>
        </w:rPr>
      </w:pPr>
    </w:p>
    <w:p w:rsidR="00006C08" w:rsidRPr="00C72394" w:rsidRDefault="00006C08" w:rsidP="00006C08">
      <w:pPr>
        <w:pStyle w:val="af1"/>
        <w:ind w:hanging="1416"/>
        <w:jc w:val="center"/>
        <w:rPr>
          <w:b/>
          <w:sz w:val="21"/>
          <w:szCs w:val="21"/>
        </w:rPr>
      </w:pPr>
      <w:r w:rsidRPr="00C72394">
        <w:rPr>
          <w:b/>
          <w:sz w:val="21"/>
          <w:szCs w:val="21"/>
        </w:rPr>
        <w:t>КЛАССИФИКАЦИЯ ГРУПП НАРУШЕНИЙ ТРЕБОВАНИЙ</w:t>
      </w:r>
    </w:p>
    <w:p w:rsidR="00006C08" w:rsidRDefault="00006C08" w:rsidP="00006C08">
      <w:pPr>
        <w:pStyle w:val="af1"/>
        <w:ind w:hanging="1416"/>
        <w:jc w:val="center"/>
        <w:rPr>
          <w:b/>
          <w:sz w:val="21"/>
          <w:szCs w:val="21"/>
        </w:rPr>
      </w:pPr>
      <w:r w:rsidRPr="00C72394">
        <w:rPr>
          <w:b/>
          <w:sz w:val="21"/>
          <w:szCs w:val="21"/>
        </w:rPr>
        <w:t>ПРОПУСКНОГО И ВНУТРИОБЪЕКТОВОГО РЕЖИМОВ</w:t>
      </w:r>
    </w:p>
    <w:p w:rsidR="00006C08" w:rsidRPr="00C72394" w:rsidRDefault="00006C08" w:rsidP="00006C08">
      <w:pPr>
        <w:pStyle w:val="af1"/>
        <w:ind w:hanging="1416"/>
        <w:jc w:val="center"/>
        <w:rPr>
          <w:b/>
          <w:sz w:val="21"/>
          <w:szCs w:val="21"/>
        </w:rPr>
      </w:pPr>
    </w:p>
    <w:p w:rsidR="00006C08" w:rsidRPr="00C72394" w:rsidRDefault="00006C08" w:rsidP="00006C08">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006C08" w:rsidRPr="00C72394" w:rsidRDefault="00006C08" w:rsidP="00006C08">
      <w:pPr>
        <w:tabs>
          <w:tab w:val="left" w:pos="1620"/>
        </w:tabs>
        <w:ind w:firstLine="284"/>
        <w:jc w:val="both"/>
        <w:rPr>
          <w:bCs/>
          <w:sz w:val="21"/>
          <w:szCs w:val="21"/>
        </w:rPr>
      </w:pPr>
      <w:r w:rsidRPr="00C72394">
        <w:rPr>
          <w:b/>
          <w:bCs/>
          <w:sz w:val="21"/>
          <w:szCs w:val="21"/>
        </w:rPr>
        <w:t>1.1. </w:t>
      </w:r>
      <w:r w:rsidRPr="00C72394">
        <w:rPr>
          <w:bCs/>
          <w:sz w:val="21"/>
          <w:szCs w:val="21"/>
        </w:rPr>
        <w:t>Проход</w:t>
      </w:r>
      <w:r>
        <w:rPr>
          <w:bCs/>
          <w:sz w:val="21"/>
          <w:szCs w:val="21"/>
        </w:rPr>
        <w:t>,</w:t>
      </w:r>
      <w:r w:rsidRPr="00C72394">
        <w:rPr>
          <w:bCs/>
          <w:sz w:val="21"/>
          <w:szCs w:val="21"/>
        </w:rPr>
        <w:t xml:space="preserve"> на </w:t>
      </w:r>
      <w:r>
        <w:rPr>
          <w:bCs/>
          <w:sz w:val="21"/>
          <w:szCs w:val="21"/>
        </w:rPr>
        <w:t xml:space="preserve">основную </w:t>
      </w:r>
      <w:r w:rsidRPr="00C72394">
        <w:rPr>
          <w:bCs/>
          <w:sz w:val="21"/>
          <w:szCs w:val="21"/>
        </w:rPr>
        <w:t>территорию Заказчика</w:t>
      </w:r>
      <w:r>
        <w:rPr>
          <w:bCs/>
          <w:sz w:val="21"/>
          <w:szCs w:val="21"/>
        </w:rPr>
        <w:t xml:space="preserve"> минуя специально оборудованные проходные и КПП. На проходных или КПП, оборудованных стационарным металлодетектором, прибором «Алкорамка» вход/(в установленных случаях) выход осуществляется строго через стационарный металлодетектор и прибор «Алкорамка».</w:t>
      </w:r>
    </w:p>
    <w:p w:rsidR="00006C08" w:rsidRPr="00C72394" w:rsidRDefault="00006C08" w:rsidP="00006C08">
      <w:pPr>
        <w:ind w:firstLine="284"/>
        <w:jc w:val="both"/>
        <w:rPr>
          <w:bCs/>
          <w:sz w:val="21"/>
          <w:szCs w:val="21"/>
        </w:rPr>
      </w:pPr>
      <w:r w:rsidRPr="00C72394">
        <w:rPr>
          <w:b/>
          <w:bCs/>
          <w:sz w:val="21"/>
          <w:szCs w:val="21"/>
        </w:rPr>
        <w:t>1.2.</w:t>
      </w:r>
      <w:r w:rsidRPr="00C72394">
        <w:rPr>
          <w:bCs/>
          <w:sz w:val="21"/>
          <w:szCs w:val="21"/>
        </w:rPr>
        <w:t xml:space="preserve"> Пронос/провоз</w:t>
      </w:r>
      <w:r w:rsidRPr="00C72394">
        <w:rPr>
          <w:sz w:val="21"/>
          <w:szCs w:val="21"/>
        </w:rPr>
        <w:t xml:space="preserve"> на территорию предприятия любых видов оружия (в т.ч. гражданское - аэрозольные распылители, электрошокеры), боеприпасов и их составляющих; взрывчатых (в т.ч. пиротехнических), токсичных и легко воспламеняющихся веществ; </w:t>
      </w:r>
      <w:r>
        <w:rPr>
          <w:sz w:val="21"/>
          <w:szCs w:val="21"/>
        </w:rPr>
        <w:t xml:space="preserve">любых напитков, содержащих алкоголь, наркотические вещества; </w:t>
      </w:r>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нетбуки, флеш-накопители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видеорегистраторы), а также продукции АО «БСК</w:t>
      </w:r>
      <w:r>
        <w:rPr>
          <w:sz w:val="21"/>
          <w:szCs w:val="21"/>
        </w:rPr>
        <w:t>»</w:t>
      </w:r>
      <w:r w:rsidRPr="00C72394">
        <w:rPr>
          <w:sz w:val="21"/>
          <w:szCs w:val="21"/>
        </w:rPr>
        <w:t>.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006C08" w:rsidRPr="00C72394" w:rsidRDefault="00006C08" w:rsidP="00006C08">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006C08" w:rsidRPr="00C72394" w:rsidRDefault="00006C08" w:rsidP="00006C08">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006C08" w:rsidRPr="00C72394" w:rsidRDefault="00006C08" w:rsidP="00006C08">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006C08" w:rsidRPr="00C72394" w:rsidRDefault="00006C08" w:rsidP="00006C08">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006C08" w:rsidRPr="00C72394" w:rsidRDefault="00006C08" w:rsidP="00006C08">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006C08" w:rsidRPr="00C72394" w:rsidRDefault="00006C08" w:rsidP="00006C08">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006C08" w:rsidRPr="00C72394" w:rsidRDefault="00006C08" w:rsidP="00006C08">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территории АО «БСК».</w:t>
      </w:r>
    </w:p>
    <w:p w:rsidR="00006C08" w:rsidRPr="00C72394" w:rsidRDefault="00006C08" w:rsidP="00006C08">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006C08" w:rsidRPr="00C72394" w:rsidRDefault="00006C08" w:rsidP="00006C08">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006C08" w:rsidRPr="00C72394" w:rsidRDefault="00006C08" w:rsidP="00006C08">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006C08" w:rsidRPr="00C72394" w:rsidRDefault="00006C08" w:rsidP="00006C08">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006C08" w:rsidRPr="00C72394" w:rsidRDefault="00006C08" w:rsidP="00006C08">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территории АО «БСК»</w:t>
      </w:r>
    </w:p>
    <w:p w:rsidR="00006C08" w:rsidRPr="00C72394" w:rsidRDefault="00006C08" w:rsidP="00006C08">
      <w:pPr>
        <w:tabs>
          <w:tab w:val="left" w:pos="1620"/>
        </w:tabs>
        <w:ind w:firstLine="284"/>
        <w:jc w:val="both"/>
        <w:rPr>
          <w:bCs/>
          <w:sz w:val="21"/>
          <w:szCs w:val="21"/>
        </w:rPr>
      </w:pPr>
      <w:r w:rsidRPr="00C72394">
        <w:rPr>
          <w:b/>
          <w:bCs/>
          <w:sz w:val="21"/>
          <w:szCs w:val="21"/>
        </w:rPr>
        <w:t>1.14.</w:t>
      </w:r>
      <w:r w:rsidRPr="00C72394">
        <w:rPr>
          <w:bCs/>
          <w:sz w:val="21"/>
          <w:szCs w:val="21"/>
        </w:rPr>
        <w:t xml:space="preserve"> 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006C08" w:rsidRPr="00C72394" w:rsidRDefault="00006C08" w:rsidP="00006C08">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006C08" w:rsidRPr="00C72394" w:rsidRDefault="00006C08" w:rsidP="00006C08">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вывозимому/выносимому.</w:t>
      </w:r>
    </w:p>
    <w:p w:rsidR="00006C08" w:rsidRPr="00C72394" w:rsidRDefault="00006C08" w:rsidP="00006C08">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006C08" w:rsidRPr="00C72394" w:rsidRDefault="00006C08" w:rsidP="00006C08">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006C08" w:rsidRPr="00C72394" w:rsidRDefault="00006C08" w:rsidP="00006C08">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006C08" w:rsidRPr="00C72394" w:rsidRDefault="00006C08" w:rsidP="00006C08">
      <w:pPr>
        <w:tabs>
          <w:tab w:val="left" w:pos="1620"/>
        </w:tabs>
        <w:ind w:firstLine="284"/>
        <w:jc w:val="both"/>
        <w:rPr>
          <w:bCs/>
          <w:sz w:val="21"/>
          <w:szCs w:val="21"/>
        </w:rPr>
      </w:pPr>
      <w:r w:rsidRPr="00C72394">
        <w:rPr>
          <w:b/>
          <w:bCs/>
          <w:sz w:val="21"/>
          <w:szCs w:val="21"/>
        </w:rPr>
        <w:lastRenderedPageBreak/>
        <w:t xml:space="preserve">3.1. </w:t>
      </w:r>
      <w:r w:rsidRPr="00C72394">
        <w:rPr>
          <w:bCs/>
          <w:sz w:val="21"/>
          <w:szCs w:val="21"/>
        </w:rPr>
        <w:t>Повторное в течение года нарушение средней тяжести.</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006C08" w:rsidRPr="00C72394" w:rsidRDefault="00006C08" w:rsidP="00006C08">
      <w:pPr>
        <w:tabs>
          <w:tab w:val="left" w:pos="1620"/>
        </w:tabs>
        <w:ind w:firstLine="284"/>
        <w:jc w:val="both"/>
        <w:rPr>
          <w:bCs/>
          <w:sz w:val="21"/>
          <w:szCs w:val="21"/>
        </w:rPr>
      </w:pPr>
      <w:r w:rsidRPr="00C72394">
        <w:rPr>
          <w:b/>
          <w:bCs/>
          <w:sz w:val="21"/>
          <w:szCs w:val="21"/>
        </w:rPr>
        <w:t>3.4</w:t>
      </w:r>
      <w:r>
        <w:rPr>
          <w:b/>
          <w:bCs/>
          <w:sz w:val="21"/>
          <w:szCs w:val="21"/>
        </w:rPr>
        <w:t>.</w:t>
      </w:r>
      <w:r w:rsidRPr="00C72394">
        <w:rPr>
          <w:bCs/>
          <w:sz w:val="21"/>
          <w:szCs w:val="21"/>
        </w:rPr>
        <w:t xml:space="preserve"> </w:t>
      </w:r>
      <w:r w:rsidRPr="00C72394">
        <w:rPr>
          <w:sz w:val="21"/>
          <w:szCs w:val="21"/>
        </w:rPr>
        <w:t>Нахождение на территории АО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внутриобъектового режимов</w:t>
      </w:r>
    </w:p>
    <w:p w:rsidR="00006C08" w:rsidRPr="00C72394" w:rsidRDefault="00006C08" w:rsidP="00006C08">
      <w:pPr>
        <w:tabs>
          <w:tab w:val="left" w:pos="1620"/>
        </w:tabs>
        <w:ind w:firstLine="284"/>
        <w:jc w:val="both"/>
        <w:rPr>
          <w:b/>
          <w:bCs/>
          <w:sz w:val="21"/>
          <w:szCs w:val="21"/>
        </w:rPr>
      </w:pPr>
      <w:r>
        <w:rPr>
          <w:b/>
          <w:bCs/>
          <w:sz w:val="21"/>
          <w:szCs w:val="21"/>
        </w:rPr>
        <w:t>3.5</w:t>
      </w:r>
      <w:r w:rsidRPr="00C72394">
        <w:rPr>
          <w:b/>
          <w:bCs/>
          <w:sz w:val="21"/>
          <w:szCs w:val="21"/>
        </w:rPr>
        <w:t xml:space="preserve">. </w:t>
      </w:r>
      <w:r w:rsidRPr="00C72394">
        <w:rPr>
          <w:bCs/>
          <w:sz w:val="21"/>
          <w:szCs w:val="21"/>
        </w:rPr>
        <w:t>Вывоз/вынос ТМЦ без установленных документов, если стоимость вывозимого/выносимого ТМЦ не более</w:t>
      </w:r>
      <w:r w:rsidRPr="00C72394">
        <w:rPr>
          <w:b/>
          <w:bCs/>
          <w:sz w:val="21"/>
          <w:szCs w:val="21"/>
        </w:rPr>
        <w:t xml:space="preserve"> </w:t>
      </w:r>
      <w:r w:rsidRPr="00C72394">
        <w:rPr>
          <w:bCs/>
          <w:sz w:val="21"/>
          <w:szCs w:val="21"/>
        </w:rPr>
        <w:t>500 рублей.</w:t>
      </w:r>
    </w:p>
    <w:p w:rsidR="00006C08" w:rsidRPr="00ED0638" w:rsidRDefault="00006C08" w:rsidP="00006C08"/>
    <w:p w:rsidR="00006C08" w:rsidRPr="00CB3294" w:rsidRDefault="00006C08" w:rsidP="00006C08">
      <w:pPr>
        <w:pStyle w:val="af1"/>
        <w:jc w:val="both"/>
        <w:rPr>
          <w:sz w:val="24"/>
          <w:szCs w:val="24"/>
        </w:rPr>
      </w:pPr>
      <w:r w:rsidRPr="00CB3294">
        <w:rPr>
          <w:sz w:val="24"/>
          <w:szCs w:val="24"/>
        </w:rPr>
        <w:t>Заказчик:                                                                                Подрядчик:</w:t>
      </w:r>
    </w:p>
    <w:p w:rsidR="00006C08" w:rsidRDefault="00006C08" w:rsidP="00006C08">
      <w:pPr>
        <w:jc w:val="both"/>
        <w:rPr>
          <w:sz w:val="24"/>
          <w:szCs w:val="24"/>
        </w:rPr>
      </w:pPr>
    </w:p>
    <w:p w:rsidR="00006C08" w:rsidRDefault="00006C08" w:rsidP="00006C08">
      <w:pPr>
        <w:jc w:val="both"/>
        <w:rPr>
          <w:sz w:val="24"/>
          <w:szCs w:val="24"/>
        </w:rPr>
      </w:pPr>
    </w:p>
    <w:p w:rsidR="00006C08" w:rsidRDefault="00006C08" w:rsidP="00006C08">
      <w:pPr>
        <w:ind w:left="5100"/>
        <w:jc w:val="right"/>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firstRow="1" w:lastRow="0" w:firstColumn="1" w:lastColumn="0" w:noHBand="0" w:noVBand="1"/>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r w:rsidRPr="00441F5C">
              <w:rPr>
                <w:b/>
                <w:bCs/>
              </w:rPr>
              <w:t>п/п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BB306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62" w:rsidRDefault="00C56762" w:rsidP="00BB3066">
      <w:r>
        <w:separator/>
      </w:r>
    </w:p>
  </w:endnote>
  <w:endnote w:type="continuationSeparator" w:id="0">
    <w:p w:rsidR="00C56762" w:rsidRDefault="00C56762" w:rsidP="00B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5704"/>
      <w:docPartObj>
        <w:docPartGallery w:val="Page Numbers (Bottom of Page)"/>
        <w:docPartUnique/>
      </w:docPartObj>
    </w:sdtPr>
    <w:sdtEndPr/>
    <w:sdtContent>
      <w:p w:rsidR="008E0B22" w:rsidRDefault="00C56762">
        <w:pPr>
          <w:pStyle w:val="aa"/>
          <w:jc w:val="right"/>
        </w:pPr>
        <w:r>
          <w:fldChar w:fldCharType="begin"/>
        </w:r>
        <w:r>
          <w:instrText>PAGE   \* MERGEFORMAT</w:instrText>
        </w:r>
        <w:r>
          <w:fldChar w:fldCharType="separate"/>
        </w:r>
        <w:r w:rsidR="00BD7BAB">
          <w:rPr>
            <w:noProof/>
          </w:rPr>
          <w:t>2</w:t>
        </w:r>
        <w:r>
          <w:rPr>
            <w:noProof/>
          </w:rPr>
          <w:fldChar w:fldCharType="end"/>
        </w:r>
      </w:p>
    </w:sdtContent>
  </w:sdt>
  <w:p w:rsidR="008E0B22" w:rsidRDefault="008E0B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62" w:rsidRDefault="00C56762" w:rsidP="00BB3066">
      <w:r>
        <w:separator/>
      </w:r>
    </w:p>
  </w:footnote>
  <w:footnote w:type="continuationSeparator" w:id="0">
    <w:p w:rsidR="00C56762" w:rsidRDefault="00C56762" w:rsidP="00BB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22" w:rsidRPr="009D6790" w:rsidRDefault="008E0B22" w:rsidP="009D6790">
    <w:pPr>
      <w:pStyle w:val="a9"/>
    </w:pPr>
  </w:p>
  <w:p w:rsidR="008E0B22" w:rsidRDefault="008E0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9B231C"/>
    <w:multiLevelType w:val="multilevel"/>
    <w:tmpl w:val="49523CCC"/>
    <w:lvl w:ilvl="0">
      <w:start w:val="1"/>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3">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22FA13DE"/>
    <w:multiLevelType w:val="hybridMultilevel"/>
    <w:tmpl w:val="C010D650"/>
    <w:lvl w:ilvl="0" w:tplc="FFFFFFFF">
      <w:start w:val="4"/>
      <w:numFmt w:val="bullet"/>
      <w:lvlText w:val=""/>
      <w:lvlJc w:val="left"/>
      <w:pPr>
        <w:tabs>
          <w:tab w:val="num" w:pos="1210"/>
        </w:tabs>
        <w:ind w:left="12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1">
    <w:nsid w:val="2BF872D4"/>
    <w:multiLevelType w:val="multilevel"/>
    <w:tmpl w:val="01B266A4"/>
    <w:lvl w:ilvl="0">
      <w:start w:val="2"/>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3">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EE044D"/>
    <w:multiLevelType w:val="multilevel"/>
    <w:tmpl w:val="FFF4E41E"/>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5">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7">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0">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5D7A579E"/>
    <w:multiLevelType w:val="singleLevel"/>
    <w:tmpl w:val="971EF5C0"/>
    <w:lvl w:ilvl="0">
      <w:numFmt w:val="bullet"/>
      <w:lvlText w:val="-"/>
      <w:lvlJc w:val="left"/>
      <w:pPr>
        <w:tabs>
          <w:tab w:val="num" w:pos="360"/>
        </w:tabs>
        <w:ind w:left="360" w:hanging="360"/>
      </w:pPr>
    </w:lvl>
  </w:abstractNum>
  <w:abstractNum w:abstractNumId="34">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6">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9">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755A5C25"/>
    <w:multiLevelType w:val="multilevel"/>
    <w:tmpl w:val="605ABA76"/>
    <w:lvl w:ilvl="0">
      <w:start w:val="2"/>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3">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num>
  <w:num w:numId="33">
    <w:abstractNumId w:val="2"/>
  </w:num>
  <w:num w:numId="34">
    <w:abstractNumId w:val="16"/>
  </w:num>
  <w:num w:numId="35">
    <w:abstractNumId w:val="19"/>
  </w:num>
  <w:num w:numId="36">
    <w:abstractNumId w:val="34"/>
  </w:num>
  <w:num w:numId="37">
    <w:abstractNumId w:val="18"/>
  </w:num>
  <w:num w:numId="38">
    <w:abstractNumId w:val="27"/>
  </w:num>
  <w:num w:numId="39">
    <w:abstractNumId w:val="5"/>
  </w:num>
  <w:num w:numId="40">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0"/>
  </w:num>
  <w:num w:numId="43">
    <w:abstractNumId w:val="12"/>
  </w:num>
  <w:num w:numId="44">
    <w:abstractNumId w:val="11"/>
  </w:num>
  <w:num w:numId="45">
    <w:abstractNumId w:val="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3E"/>
    <w:rsid w:val="0000028B"/>
    <w:rsid w:val="000023DE"/>
    <w:rsid w:val="00002B6D"/>
    <w:rsid w:val="00002CC4"/>
    <w:rsid w:val="0000304B"/>
    <w:rsid w:val="00005141"/>
    <w:rsid w:val="00006184"/>
    <w:rsid w:val="00006C08"/>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6D4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E629F"/>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67E"/>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0FDC"/>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AB3"/>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4857"/>
    <w:rsid w:val="006148AF"/>
    <w:rsid w:val="00615490"/>
    <w:rsid w:val="00615A05"/>
    <w:rsid w:val="00615A84"/>
    <w:rsid w:val="00617999"/>
    <w:rsid w:val="00617A1C"/>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31"/>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7873"/>
    <w:rsid w:val="008105CB"/>
    <w:rsid w:val="00811A30"/>
    <w:rsid w:val="0081270E"/>
    <w:rsid w:val="00813238"/>
    <w:rsid w:val="0081571D"/>
    <w:rsid w:val="00815929"/>
    <w:rsid w:val="00816AF3"/>
    <w:rsid w:val="0081723C"/>
    <w:rsid w:val="00817693"/>
    <w:rsid w:val="00820A76"/>
    <w:rsid w:val="00820EB0"/>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2AE9"/>
    <w:rsid w:val="00AA32A9"/>
    <w:rsid w:val="00AA482F"/>
    <w:rsid w:val="00AA554B"/>
    <w:rsid w:val="00AA7004"/>
    <w:rsid w:val="00AB1183"/>
    <w:rsid w:val="00AB1305"/>
    <w:rsid w:val="00AB155E"/>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5DC"/>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87815"/>
    <w:rsid w:val="00B904A5"/>
    <w:rsid w:val="00B90F2C"/>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74C7"/>
    <w:rsid w:val="00BC00A5"/>
    <w:rsid w:val="00BC13E7"/>
    <w:rsid w:val="00BC1719"/>
    <w:rsid w:val="00BC24BB"/>
    <w:rsid w:val="00BD0311"/>
    <w:rsid w:val="00BD18B9"/>
    <w:rsid w:val="00BD1A6D"/>
    <w:rsid w:val="00BD3E80"/>
    <w:rsid w:val="00BD509B"/>
    <w:rsid w:val="00BD50A1"/>
    <w:rsid w:val="00BD5295"/>
    <w:rsid w:val="00BD7BAB"/>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3D1"/>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762"/>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B4"/>
    <w:rsid w:val="00DA51E6"/>
    <w:rsid w:val="00DA551F"/>
    <w:rsid w:val="00DA5729"/>
    <w:rsid w:val="00DA5F53"/>
    <w:rsid w:val="00DA6208"/>
    <w:rsid w:val="00DA6E3F"/>
    <w:rsid w:val="00DA7371"/>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855"/>
    <w:rsid w:val="00EE1C81"/>
    <w:rsid w:val="00EE3C6F"/>
    <w:rsid w:val="00EE3CA6"/>
    <w:rsid w:val="00EF0037"/>
    <w:rsid w:val="00EF0EA2"/>
    <w:rsid w:val="00EF0F16"/>
    <w:rsid w:val="00EF57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B7E64"/>
    <w:rsid w:val="00FC0BA6"/>
    <w:rsid w:val="00FC0C93"/>
    <w:rsid w:val="00FC1337"/>
    <w:rsid w:val="00FC1DB1"/>
    <w:rsid w:val="00FC2245"/>
    <w:rsid w:val="00FC279D"/>
    <w:rsid w:val="00FC3542"/>
    <w:rsid w:val="00FC4D48"/>
    <w:rsid w:val="00FC7507"/>
    <w:rsid w:val="00FC7F2F"/>
    <w:rsid w:val="00FD0484"/>
    <w:rsid w:val="00FD10E6"/>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006C0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006C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A7C8-503D-43E0-BE8B-5D4C5E2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Шульга Алина Ринатовна</cp:lastModifiedBy>
  <cp:revision>2</cp:revision>
  <dcterms:created xsi:type="dcterms:W3CDTF">2020-04-23T11:15:00Z</dcterms:created>
  <dcterms:modified xsi:type="dcterms:W3CDTF">2020-04-23T11:15:00Z</dcterms:modified>
</cp:coreProperties>
</file>